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27C4" w14:textId="77777777" w:rsidR="00AC7028" w:rsidRDefault="00625CBF">
      <w:r>
        <w:t xml:space="preserve">NON-HOMESTEAD MILLAGE </w:t>
      </w:r>
      <w:r w:rsidR="00B22AA5">
        <w:t>TAX FACTS</w:t>
      </w:r>
      <w:r>
        <w:t xml:space="preserve"> – May 8 Election</w:t>
      </w:r>
      <w:bookmarkStart w:id="0" w:name="_GoBack"/>
      <w:bookmarkEnd w:id="0"/>
    </w:p>
    <w:p w14:paraId="5E9D50C9" w14:textId="77777777" w:rsidR="00B22AA5" w:rsidRDefault="00B22AA5"/>
    <w:p w14:paraId="54310CE7" w14:textId="77777777" w:rsidR="00B22AA5" w:rsidRDefault="00B22AA5">
      <w:r>
        <w:t>1.  Homeowners vote on the tax.  But homeowners don’t pay for it.</w:t>
      </w:r>
    </w:p>
    <w:p w14:paraId="78C8EA9B" w14:textId="77777777" w:rsidR="00B22AA5" w:rsidRDefault="00B22AA5">
      <w:r>
        <w:t>2.  The tax is on non-homestead properties.  It is paid only by people who have second homes here and by certain businesses:  apartments and rental homes, vacant land, and commercial and industrial properties.</w:t>
      </w:r>
    </w:p>
    <w:p w14:paraId="4EDD43B4" w14:textId="77777777" w:rsidR="00B22AA5" w:rsidRDefault="00B22AA5">
      <w:r>
        <w:t>3.  If land is being actively farmed, the property owner is allowed an Agriculture Exemption, which is the same as a Principal Residence Exemption.  Farmers with an Agriculture Exemption do not pay the non-homestead 18 operating mills.</w:t>
      </w:r>
    </w:p>
    <w:p w14:paraId="197B32ED" w14:textId="77777777" w:rsidR="00944BB4" w:rsidRPr="00944BB4" w:rsidRDefault="00B22AA5" w:rsidP="00944BB4">
      <w:r>
        <w:t xml:space="preserve">4.  </w:t>
      </w:r>
      <w:r w:rsidR="00944BB4" w:rsidRPr="00944BB4">
        <w:t>The majority of money collected goe</w:t>
      </w:r>
      <w:r w:rsidR="00944BB4">
        <w:t xml:space="preserve">s for basic programs, </w:t>
      </w:r>
      <w:r w:rsidR="00944BB4" w:rsidRPr="00944BB4">
        <w:t xml:space="preserve">instruction and learning.  </w:t>
      </w:r>
    </w:p>
    <w:p w14:paraId="265D5C1B" w14:textId="77777777" w:rsidR="00B22AA5" w:rsidRDefault="00B22AA5">
      <w:r>
        <w:t>5.  This is not an added tax or a new tax.  It reinstates the tax on businesses and second homes that was approved in 1994.  That’s when businesses and industry received a substantial reduction in their tax rate.</w:t>
      </w:r>
    </w:p>
    <w:p w14:paraId="66A33F83" w14:textId="77777777" w:rsidR="00B22AA5" w:rsidRDefault="00B22AA5">
      <w:r>
        <w:t>6.  At the same time, Proposal A reduced property taxes for homeowners.  This is when we saw the change in the state sales tax.</w:t>
      </w:r>
    </w:p>
    <w:p w14:paraId="1FC87E47" w14:textId="77777777" w:rsidR="00B22AA5" w:rsidRDefault="00B22AA5">
      <w:r>
        <w:t>7.  The non-homestead 18 mills generates $2.525 million per year for the district – 12% of the district’s budget.</w:t>
      </w:r>
    </w:p>
    <w:p w14:paraId="69A11CAB" w14:textId="77777777" w:rsidR="00B22AA5" w:rsidRDefault="00B22AA5"/>
    <w:sectPr w:rsidR="00B2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5"/>
    <w:rsid w:val="002274E0"/>
    <w:rsid w:val="003B3A38"/>
    <w:rsid w:val="00625CBF"/>
    <w:rsid w:val="00944BB4"/>
    <w:rsid w:val="00B22AA5"/>
    <w:rsid w:val="00C94630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A2A2"/>
  <w15:chartTrackingRefBased/>
  <w15:docId w15:val="{3B442249-E231-400B-9DA8-2E92451B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Barbara</dc:creator>
  <cp:keywords/>
  <dc:description/>
  <cp:lastModifiedBy>Thome, Barbara</cp:lastModifiedBy>
  <cp:revision>1</cp:revision>
  <dcterms:created xsi:type="dcterms:W3CDTF">2018-04-20T14:37:00Z</dcterms:created>
  <dcterms:modified xsi:type="dcterms:W3CDTF">2018-04-20T16:31:00Z</dcterms:modified>
</cp:coreProperties>
</file>